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04EB" w14:textId="77777777" w:rsidR="00A92130" w:rsidRDefault="00594ADA" w:rsidP="00E5746E">
      <w:pPr>
        <w:pStyle w:val="Heading1"/>
      </w:pPr>
      <w:r>
        <w:t>paper template &amp; Guidance</w:t>
      </w:r>
      <w:r w:rsidR="00A92130">
        <w:t xml:space="preserve"> </w:t>
      </w:r>
      <w:r w:rsidR="00EE6674">
        <w:t>(STYLE: Paper TITLE)</w:t>
      </w:r>
    </w:p>
    <w:p w14:paraId="720D9671" w14:textId="77777777" w:rsidR="00A92130" w:rsidRPr="00281463" w:rsidRDefault="00042529" w:rsidP="00042529">
      <w:pPr>
        <w:spacing w:before="0" w:after="0"/>
        <w:jc w:val="center"/>
      </w:pPr>
      <w:r>
        <w:t>Surname, A.</w:t>
      </w:r>
      <w:r w:rsidR="00A92130" w:rsidRPr="00281463">
        <w:rPr>
          <w:vertAlign w:val="superscript"/>
        </w:rPr>
        <w:t>1</w:t>
      </w:r>
      <w:r>
        <w:t xml:space="preserve"> and Surname B.</w:t>
      </w:r>
      <w:r w:rsidR="00A92130" w:rsidRPr="00281463">
        <w:rPr>
          <w:vertAlign w:val="superscript"/>
        </w:rPr>
        <w:t>2</w:t>
      </w:r>
    </w:p>
    <w:p w14:paraId="0E515C8C" w14:textId="77777777" w:rsidR="00A92130" w:rsidRPr="00281463" w:rsidRDefault="00A92130" w:rsidP="00042529">
      <w:pPr>
        <w:spacing w:before="0" w:after="0"/>
        <w:jc w:val="center"/>
        <w:rPr>
          <w:lang w:val="fr-FR"/>
        </w:rPr>
      </w:pPr>
      <w:r w:rsidRPr="00281463">
        <w:rPr>
          <w:vertAlign w:val="superscript"/>
          <w:lang w:val="fr-FR"/>
        </w:rPr>
        <w:t>1</w:t>
      </w:r>
      <w:r w:rsidRPr="00281463">
        <w:rPr>
          <w:lang w:val="fr-FR"/>
        </w:rPr>
        <w:t xml:space="preserve">Organisation, </w:t>
      </w:r>
      <w:r w:rsidRPr="00281463">
        <w:rPr>
          <w:vertAlign w:val="superscript"/>
          <w:lang w:val="fr-FR"/>
        </w:rPr>
        <w:t xml:space="preserve">2 </w:t>
      </w:r>
      <w:r w:rsidRPr="00281463">
        <w:rPr>
          <w:lang w:val="fr-FR"/>
        </w:rPr>
        <w:t xml:space="preserve">Organisation, </w:t>
      </w:r>
      <w:r w:rsidR="001B03FF">
        <w:rPr>
          <w:lang w:val="fr-FR"/>
        </w:rPr>
        <w:t xml:space="preserve"> Country</w:t>
      </w:r>
    </w:p>
    <w:p w14:paraId="6258251F" w14:textId="77777777" w:rsidR="00A92130" w:rsidRDefault="00A92130" w:rsidP="00042529">
      <w:pPr>
        <w:spacing w:before="0" w:after="0"/>
        <w:jc w:val="center"/>
        <w:rPr>
          <w:lang w:val="en-US"/>
        </w:rPr>
      </w:pPr>
      <w:r w:rsidRPr="00281463">
        <w:rPr>
          <w:lang w:val="en-US"/>
        </w:rPr>
        <w:t xml:space="preserve">Corresponding Author Email </w:t>
      </w:r>
      <w:hyperlink r:id="rId7" w:history="1">
        <w:r w:rsidR="00565D45" w:rsidRPr="008C7A0B">
          <w:rPr>
            <w:rStyle w:val="Hyperlink"/>
            <w:lang w:val="en-US"/>
          </w:rPr>
          <w:t>test@aquaenviro.co.uk</w:t>
        </w:r>
      </w:hyperlink>
    </w:p>
    <w:p w14:paraId="6A95144A" w14:textId="77777777" w:rsidR="00565D45" w:rsidRPr="00281463" w:rsidRDefault="00565D45" w:rsidP="00042529">
      <w:pPr>
        <w:spacing w:before="0" w:after="0"/>
        <w:jc w:val="center"/>
        <w:rPr>
          <w:lang w:val="en-US"/>
        </w:rPr>
      </w:pPr>
    </w:p>
    <w:p w14:paraId="743848A6" w14:textId="77777777" w:rsidR="00A92130" w:rsidRDefault="00A92130" w:rsidP="00042529">
      <w:pPr>
        <w:spacing w:before="0" w:after="0"/>
      </w:pPr>
    </w:p>
    <w:p w14:paraId="2E480C7B" w14:textId="6F7AFFE5" w:rsidR="00EE6674" w:rsidRPr="00344581" w:rsidRDefault="00A92130" w:rsidP="00344581">
      <w:pPr>
        <w:pStyle w:val="Heading2"/>
        <w:rPr>
          <w:rStyle w:val="Heading2Char"/>
          <w:b/>
          <w:bCs/>
        </w:rPr>
      </w:pPr>
      <w:r w:rsidRPr="00344581">
        <w:rPr>
          <w:rStyle w:val="Heading2Char"/>
          <w:b/>
          <w:bCs/>
        </w:rPr>
        <w:t>Abstract (</w:t>
      </w:r>
      <w:r w:rsidR="00EE6674" w:rsidRPr="00344581">
        <w:rPr>
          <w:rStyle w:val="Heading2Char"/>
          <w:b/>
          <w:bCs/>
        </w:rPr>
        <w:t xml:space="preserve">STYLE: </w:t>
      </w:r>
      <w:r w:rsidRPr="00344581">
        <w:rPr>
          <w:rStyle w:val="Heading2Char"/>
          <w:b/>
          <w:bCs/>
        </w:rPr>
        <w:t xml:space="preserve">Heading – </w:t>
      </w:r>
      <w:r w:rsidR="00042529" w:rsidRPr="00344581">
        <w:rPr>
          <w:rStyle w:val="Heading2Char"/>
          <w:b/>
          <w:bCs/>
        </w:rPr>
        <w:t>Arial</w:t>
      </w:r>
      <w:r w:rsidRPr="00344581">
        <w:rPr>
          <w:rStyle w:val="Heading2Char"/>
          <w:b/>
          <w:bCs/>
        </w:rPr>
        <w:t xml:space="preserve"> </w:t>
      </w:r>
      <w:r w:rsidR="00667686" w:rsidRPr="00344581">
        <w:rPr>
          <w:rStyle w:val="Heading2Char"/>
          <w:b/>
          <w:bCs/>
        </w:rPr>
        <w:t>1</w:t>
      </w:r>
      <w:r w:rsidR="00344581">
        <w:rPr>
          <w:rStyle w:val="Heading2Char"/>
          <w:b/>
          <w:bCs/>
        </w:rPr>
        <w:t>1</w:t>
      </w:r>
      <w:r w:rsidR="00667686" w:rsidRPr="00344581">
        <w:rPr>
          <w:rStyle w:val="Heading2Char"/>
          <w:b/>
          <w:bCs/>
        </w:rPr>
        <w:t>pt)</w:t>
      </w:r>
    </w:p>
    <w:p w14:paraId="1D138E0C" w14:textId="77777777" w:rsidR="00594ADA" w:rsidRDefault="00A12A99" w:rsidP="00667686">
      <w:r w:rsidRPr="00A12A99">
        <w:t xml:space="preserve">In this paper, we describe the formatting guidelines for the </w:t>
      </w:r>
      <w:r w:rsidR="00565D45">
        <w:t xml:space="preserve">European </w:t>
      </w:r>
      <w:r w:rsidR="00E5746E">
        <w:t>Biosolids and Organic Resources</w:t>
      </w:r>
      <w:r w:rsidR="00565D45">
        <w:t xml:space="preserve"> Conference.</w:t>
      </w:r>
      <w:r w:rsidRPr="00A12A99">
        <w:t xml:space="preserve"> </w:t>
      </w:r>
      <w:r w:rsidR="00594ADA">
        <w:t xml:space="preserve"> </w:t>
      </w:r>
    </w:p>
    <w:p w14:paraId="123D2127" w14:textId="5CB7E49F" w:rsidR="006252E6" w:rsidRDefault="00594ADA" w:rsidP="00667686">
      <w:pPr>
        <w:rPr>
          <w:rStyle w:val="Heading2Char"/>
        </w:rPr>
      </w:pPr>
      <w:r>
        <w:t xml:space="preserve">The abstract for your paper should not be more than 200 words and should briefly indicate the subject and scope of your paper, calling attention to points of special interest. </w:t>
      </w:r>
      <w:r w:rsidR="00A92130">
        <w:br/>
      </w:r>
      <w:r w:rsidR="00A92130" w:rsidRPr="00667686">
        <w:br/>
      </w:r>
      <w:r w:rsidR="00667686" w:rsidRPr="00344581">
        <w:rPr>
          <w:rStyle w:val="Heading2Char"/>
          <w:sz w:val="22"/>
        </w:rPr>
        <w:t>Key</w:t>
      </w:r>
      <w:r w:rsidR="00344581">
        <w:rPr>
          <w:rStyle w:val="Heading2Char"/>
          <w:sz w:val="22"/>
        </w:rPr>
        <w:t xml:space="preserve"> </w:t>
      </w:r>
      <w:r w:rsidR="00667686" w:rsidRPr="00344581">
        <w:rPr>
          <w:rStyle w:val="Heading2Char"/>
          <w:sz w:val="22"/>
        </w:rPr>
        <w:t xml:space="preserve">words </w:t>
      </w:r>
    </w:p>
    <w:p w14:paraId="4E2D90E3" w14:textId="77777777" w:rsidR="00667686" w:rsidRPr="00667686" w:rsidRDefault="00594ADA" w:rsidP="00667686">
      <w:r>
        <w:t xml:space="preserve">Up to 8 keywords should be included in alphabetical order. </w:t>
      </w:r>
      <w:r w:rsidR="00A12A99">
        <w:t xml:space="preserve"> </w:t>
      </w:r>
    </w:p>
    <w:p w14:paraId="451C2563" w14:textId="77777777" w:rsidR="00A12A99" w:rsidRDefault="00A12A99" w:rsidP="006E4203">
      <w:pPr>
        <w:spacing w:line="276" w:lineRule="auto"/>
      </w:pPr>
      <w:r w:rsidRPr="00344581">
        <w:rPr>
          <w:rStyle w:val="Heading2Char"/>
          <w:sz w:val="22"/>
        </w:rPr>
        <w:t>Introduction</w:t>
      </w:r>
      <w:r w:rsidR="00667686" w:rsidRPr="00344581">
        <w:rPr>
          <w:rStyle w:val="Heading2Char"/>
          <w:sz w:val="22"/>
        </w:rPr>
        <w:t xml:space="preserve"> </w:t>
      </w:r>
      <w:r>
        <w:rPr>
          <w:rStyle w:val="Heading2Char"/>
        </w:rPr>
        <w:br/>
      </w:r>
      <w:r>
        <w:br/>
        <w:t xml:space="preserve">The proceedings are the records of the conference and we would like to ensure they have a high-quality appearance. To do this, we ask that authors follow some simple guidelines to ensure that your finished paper looks exactly like this document.  The easiest way to do this is to simply open the template and replace the content with your own material. </w:t>
      </w:r>
    </w:p>
    <w:p w14:paraId="63D32765" w14:textId="77777777" w:rsidR="00594ADA" w:rsidRDefault="00594ADA" w:rsidP="00594ADA">
      <w:pPr>
        <w:pStyle w:val="Heading2"/>
      </w:pPr>
      <w:r>
        <w:t xml:space="preserve">Length </w:t>
      </w:r>
    </w:p>
    <w:p w14:paraId="369B4521" w14:textId="77777777" w:rsidR="00594ADA" w:rsidRDefault="006252E6" w:rsidP="00594ADA">
      <w:r>
        <w:t>Papers, including</w:t>
      </w:r>
      <w:r w:rsidR="00594ADA">
        <w:t xml:space="preserve"> illustrations and tables should not exceed 5000 words in length. </w:t>
      </w:r>
    </w:p>
    <w:p w14:paraId="7DB7CAFE" w14:textId="77777777" w:rsidR="00594ADA" w:rsidRDefault="00594ADA" w:rsidP="00594ADA">
      <w:pPr>
        <w:pStyle w:val="Heading2"/>
      </w:pPr>
      <w:r>
        <w:t>Layout</w:t>
      </w:r>
    </w:p>
    <w:p w14:paraId="0EF36178" w14:textId="77777777" w:rsidR="00594ADA" w:rsidRDefault="00594ADA" w:rsidP="00594ADA">
      <w:r>
        <w:t>The main body of the paper will depend on the subject but, in general a paper should include:</w:t>
      </w:r>
    </w:p>
    <w:p w14:paraId="29EF015A" w14:textId="77777777" w:rsidR="00594ADA" w:rsidRPr="00AB3223" w:rsidRDefault="00594ADA" w:rsidP="00594ADA">
      <w:pPr>
        <w:pStyle w:val="ListParagraph"/>
        <w:numPr>
          <w:ilvl w:val="0"/>
          <w:numId w:val="1"/>
        </w:numPr>
        <w:spacing w:before="0" w:after="0"/>
      </w:pPr>
      <w:r w:rsidRPr="00AB3223">
        <w:t>Abstract</w:t>
      </w:r>
    </w:p>
    <w:p w14:paraId="51139B7B" w14:textId="77777777" w:rsidR="00594ADA" w:rsidRPr="00AB3223" w:rsidRDefault="00594ADA" w:rsidP="00594ADA">
      <w:pPr>
        <w:pStyle w:val="ListParagraph"/>
        <w:numPr>
          <w:ilvl w:val="0"/>
          <w:numId w:val="1"/>
        </w:numPr>
        <w:spacing w:before="0" w:after="0"/>
      </w:pPr>
      <w:r w:rsidRPr="00AB3223">
        <w:t>Key words</w:t>
      </w:r>
    </w:p>
    <w:p w14:paraId="7840A9F4" w14:textId="77777777" w:rsidR="00594ADA" w:rsidRPr="00AB3223" w:rsidRDefault="00594ADA" w:rsidP="00594ADA">
      <w:pPr>
        <w:pStyle w:val="ListParagraph"/>
        <w:numPr>
          <w:ilvl w:val="0"/>
          <w:numId w:val="1"/>
        </w:numPr>
        <w:spacing w:before="0" w:after="0"/>
      </w:pPr>
      <w:r w:rsidRPr="00AB3223">
        <w:t>Introduction (this should not repeat what has been said in the abstract)</w:t>
      </w:r>
    </w:p>
    <w:p w14:paraId="63C4E189" w14:textId="77777777" w:rsidR="00594ADA" w:rsidRPr="00AB3223" w:rsidRDefault="00594ADA" w:rsidP="00594ADA">
      <w:pPr>
        <w:pStyle w:val="ListParagraph"/>
        <w:numPr>
          <w:ilvl w:val="0"/>
          <w:numId w:val="1"/>
        </w:numPr>
        <w:spacing w:before="0" w:after="0"/>
      </w:pPr>
      <w:r w:rsidRPr="00AB3223">
        <w:t xml:space="preserve">Main </w:t>
      </w:r>
      <w:r w:rsidR="00493FEC">
        <w:t>content,</w:t>
      </w:r>
      <w:r w:rsidRPr="00AB3223">
        <w:t xml:space="preserve"> subdivided as appropriate for the subject</w:t>
      </w:r>
    </w:p>
    <w:p w14:paraId="130D3431" w14:textId="77777777" w:rsidR="00594ADA" w:rsidRPr="00AB3223" w:rsidRDefault="00594ADA" w:rsidP="00594ADA">
      <w:pPr>
        <w:pStyle w:val="ListParagraph"/>
        <w:numPr>
          <w:ilvl w:val="0"/>
          <w:numId w:val="1"/>
        </w:numPr>
        <w:spacing w:before="0" w:after="0"/>
      </w:pPr>
      <w:r w:rsidRPr="00AB3223">
        <w:t>Discussion, if required, e.g. of experimental results</w:t>
      </w:r>
    </w:p>
    <w:p w14:paraId="7C97F318" w14:textId="77777777" w:rsidR="00594ADA" w:rsidRPr="00AB3223" w:rsidRDefault="00594ADA" w:rsidP="00594ADA">
      <w:pPr>
        <w:pStyle w:val="ListParagraph"/>
        <w:numPr>
          <w:ilvl w:val="0"/>
          <w:numId w:val="1"/>
        </w:numPr>
        <w:spacing w:before="0" w:after="0"/>
      </w:pPr>
      <w:r w:rsidRPr="00AB3223">
        <w:t>Conclusions, which should be numbered (they should not include tables, figures, or references)</w:t>
      </w:r>
    </w:p>
    <w:p w14:paraId="6C55E1DE" w14:textId="77777777" w:rsidR="00594ADA" w:rsidRPr="00AB3223" w:rsidRDefault="00594ADA" w:rsidP="00594ADA">
      <w:pPr>
        <w:pStyle w:val="ListParagraph"/>
        <w:numPr>
          <w:ilvl w:val="0"/>
          <w:numId w:val="1"/>
        </w:numPr>
        <w:spacing w:before="0" w:after="0"/>
      </w:pPr>
      <w:r w:rsidRPr="00AB3223">
        <w:t>Acknowledgement(s)</w:t>
      </w:r>
    </w:p>
    <w:p w14:paraId="35C6EF1F" w14:textId="77777777" w:rsidR="00594ADA" w:rsidRPr="00AB3223" w:rsidRDefault="00594ADA" w:rsidP="00594ADA">
      <w:pPr>
        <w:pStyle w:val="ListParagraph"/>
        <w:numPr>
          <w:ilvl w:val="0"/>
          <w:numId w:val="1"/>
        </w:numPr>
        <w:spacing w:before="0" w:after="0"/>
      </w:pPr>
      <w:r w:rsidRPr="00AB3223">
        <w:t>References</w:t>
      </w:r>
    </w:p>
    <w:p w14:paraId="2BD03A46" w14:textId="77777777" w:rsidR="00594ADA" w:rsidRPr="00594ADA" w:rsidRDefault="00594ADA" w:rsidP="00594ADA">
      <w:pPr>
        <w:spacing w:before="0" w:after="0"/>
      </w:pPr>
    </w:p>
    <w:p w14:paraId="6E586A3E" w14:textId="77777777" w:rsidR="004141AC" w:rsidRDefault="004141AC" w:rsidP="004141AC">
      <w:pPr>
        <w:pStyle w:val="Heading2"/>
      </w:pPr>
      <w:r>
        <w:t>Typeset Text</w:t>
      </w:r>
    </w:p>
    <w:p w14:paraId="50F0AC0E" w14:textId="77777777" w:rsidR="004141AC" w:rsidRDefault="00493FEC" w:rsidP="004141AC">
      <w:pPr>
        <w:pStyle w:val="Sub-Heading"/>
      </w:pPr>
      <w:r>
        <w:t>Normal</w:t>
      </w:r>
      <w:r w:rsidR="004141AC">
        <w:t xml:space="preserve"> or Body Text</w:t>
      </w:r>
    </w:p>
    <w:p w14:paraId="3C0585B4" w14:textId="77777777" w:rsidR="006252E6" w:rsidRDefault="00D26003" w:rsidP="006252E6">
      <w:r>
        <w:t xml:space="preserve">Please use </w:t>
      </w:r>
      <w:r w:rsidR="00042529">
        <w:t>Arial</w:t>
      </w:r>
      <w:r>
        <w:t xml:space="preserve"> 10</w:t>
      </w:r>
      <w:r w:rsidR="004141AC">
        <w:t xml:space="preserve">pt. This is set as Normal in the template styles. </w:t>
      </w:r>
    </w:p>
    <w:p w14:paraId="3AE72474" w14:textId="77777777" w:rsidR="00667686" w:rsidRPr="00EE6674" w:rsidRDefault="004141AC" w:rsidP="006252E6">
      <w:pPr>
        <w:pStyle w:val="Sub-Heading"/>
      </w:pPr>
      <w:r>
        <w:lastRenderedPageBreak/>
        <w:t xml:space="preserve">Table Headings </w:t>
      </w:r>
    </w:p>
    <w:p w14:paraId="506E5CB7" w14:textId="77777777" w:rsidR="00667686" w:rsidRDefault="00565D45" w:rsidP="004141AC">
      <w:pPr>
        <w:rPr>
          <w:b/>
          <w:bCs/>
        </w:rPr>
      </w:pPr>
      <w:r>
        <w:t>Table headings should be placed</w:t>
      </w:r>
      <w:r w:rsidR="004141AC">
        <w:t xml:space="preserve"> above the table, please use </w:t>
      </w:r>
      <w:r w:rsidR="00042529">
        <w:t>Arial</w:t>
      </w:r>
      <w:r w:rsidR="004141AC">
        <w:t xml:space="preserve"> </w:t>
      </w:r>
      <w:r w:rsidR="00D26003">
        <w:t>10</w:t>
      </w:r>
      <w:r w:rsidR="004141AC">
        <w:t xml:space="preserve">pt, Bold.  This is set as Table &amp; Figures in the template styles. </w:t>
      </w:r>
      <w:r w:rsidR="00667686" w:rsidRPr="00667686">
        <w:br/>
      </w:r>
    </w:p>
    <w:p w14:paraId="34E7CBDF" w14:textId="77777777" w:rsidR="00EE6674" w:rsidRDefault="00EE6674" w:rsidP="004141AC">
      <w:pPr>
        <w:pStyle w:val="TablesandFigures"/>
      </w:pPr>
      <w:r>
        <w:t>Table 1:</w:t>
      </w:r>
      <w:r>
        <w:tab/>
        <w:t>Table title above the table (STYLE: Tables and Figures)</w:t>
      </w:r>
    </w:p>
    <w:tbl>
      <w:tblPr>
        <w:tblW w:w="5681" w:type="dxa"/>
        <w:tblBorders>
          <w:top w:val="single" w:sz="12" w:space="0" w:color="000000"/>
          <w:bottom w:val="single" w:sz="12" w:space="0" w:color="000000"/>
        </w:tblBorders>
        <w:tblLook w:val="00A0" w:firstRow="1" w:lastRow="0" w:firstColumn="1" w:lastColumn="0" w:noHBand="0" w:noVBand="0"/>
      </w:tblPr>
      <w:tblGrid>
        <w:gridCol w:w="1548"/>
        <w:gridCol w:w="4133"/>
      </w:tblGrid>
      <w:tr w:rsidR="00EE6674" w:rsidRPr="00281463" w14:paraId="18409C59" w14:textId="77777777" w:rsidTr="00FB66B3">
        <w:trPr>
          <w:trHeight w:val="212"/>
        </w:trPr>
        <w:tc>
          <w:tcPr>
            <w:tcW w:w="1548" w:type="dxa"/>
            <w:tcBorders>
              <w:bottom w:val="single" w:sz="6" w:space="0" w:color="000000"/>
              <w:right w:val="nil"/>
            </w:tcBorders>
            <w:shd w:val="clear" w:color="auto" w:fill="auto"/>
          </w:tcPr>
          <w:p w14:paraId="3B84F95D" w14:textId="77777777" w:rsidR="00EE6674" w:rsidRPr="00281463" w:rsidRDefault="00EE6674" w:rsidP="00EE6674">
            <w:pPr>
              <w:spacing w:before="0" w:after="0"/>
            </w:pPr>
            <w:r w:rsidRPr="00281463">
              <w:t>Sample Point</w:t>
            </w:r>
          </w:p>
        </w:tc>
        <w:tc>
          <w:tcPr>
            <w:tcW w:w="4133" w:type="dxa"/>
            <w:tcBorders>
              <w:top w:val="single" w:sz="12" w:space="0" w:color="000000"/>
              <w:left w:val="nil"/>
              <w:bottom w:val="single" w:sz="6" w:space="0" w:color="000000"/>
            </w:tcBorders>
            <w:shd w:val="clear" w:color="auto" w:fill="auto"/>
          </w:tcPr>
          <w:p w14:paraId="775F25F8" w14:textId="77777777" w:rsidR="00EE6674" w:rsidRPr="00281463" w:rsidRDefault="00EE6674" w:rsidP="00EE6674">
            <w:pPr>
              <w:spacing w:before="0" w:after="0"/>
            </w:pPr>
            <w:r w:rsidRPr="00281463">
              <w:t>Sample collection time (or 2 hour equivalent)</w:t>
            </w:r>
          </w:p>
        </w:tc>
      </w:tr>
      <w:tr w:rsidR="00EE6674" w:rsidRPr="00281463" w14:paraId="74DA70D0" w14:textId="77777777" w:rsidTr="00FB66B3">
        <w:trPr>
          <w:trHeight w:val="294"/>
        </w:trPr>
        <w:tc>
          <w:tcPr>
            <w:tcW w:w="1548" w:type="dxa"/>
            <w:tcBorders>
              <w:right w:val="nil"/>
            </w:tcBorders>
            <w:shd w:val="clear" w:color="auto" w:fill="auto"/>
          </w:tcPr>
          <w:p w14:paraId="01BAC28D" w14:textId="77777777" w:rsidR="00EE6674" w:rsidRPr="00281463" w:rsidRDefault="00EE6674" w:rsidP="00EE6674">
            <w:pPr>
              <w:spacing w:before="0" w:after="0"/>
            </w:pPr>
            <w:r w:rsidRPr="00281463">
              <w:t>Influent</w:t>
            </w:r>
          </w:p>
        </w:tc>
        <w:tc>
          <w:tcPr>
            <w:tcW w:w="4133" w:type="dxa"/>
            <w:tcBorders>
              <w:left w:val="nil"/>
            </w:tcBorders>
            <w:shd w:val="clear" w:color="auto" w:fill="auto"/>
          </w:tcPr>
          <w:p w14:paraId="74C641E2" w14:textId="77777777" w:rsidR="00EE6674" w:rsidRPr="00281463" w:rsidRDefault="00EE6674" w:rsidP="00EE6674">
            <w:pPr>
              <w:spacing w:before="0" w:after="0"/>
            </w:pPr>
            <w:r w:rsidRPr="00281463">
              <w:t>09:00</w:t>
            </w:r>
          </w:p>
        </w:tc>
      </w:tr>
      <w:tr w:rsidR="00EE6674" w:rsidRPr="00281463" w14:paraId="08C8941F" w14:textId="77777777" w:rsidTr="00FB66B3">
        <w:trPr>
          <w:trHeight w:val="347"/>
        </w:trPr>
        <w:tc>
          <w:tcPr>
            <w:tcW w:w="1548" w:type="dxa"/>
            <w:tcBorders>
              <w:right w:val="nil"/>
            </w:tcBorders>
            <w:shd w:val="clear" w:color="auto" w:fill="auto"/>
          </w:tcPr>
          <w:p w14:paraId="7B26DA1D" w14:textId="77777777" w:rsidR="00EE6674" w:rsidRPr="00281463" w:rsidRDefault="00EE6674" w:rsidP="00EE6674">
            <w:pPr>
              <w:spacing w:before="0" w:after="0"/>
            </w:pPr>
            <w:r w:rsidRPr="00281463">
              <w:t>Filter 1</w:t>
            </w:r>
          </w:p>
        </w:tc>
        <w:tc>
          <w:tcPr>
            <w:tcW w:w="4133" w:type="dxa"/>
            <w:tcBorders>
              <w:left w:val="nil"/>
            </w:tcBorders>
            <w:shd w:val="clear" w:color="auto" w:fill="auto"/>
          </w:tcPr>
          <w:p w14:paraId="1C8A82CC" w14:textId="77777777" w:rsidR="00EE6674" w:rsidRPr="00281463" w:rsidRDefault="00EE6674" w:rsidP="00EE6674">
            <w:pPr>
              <w:spacing w:before="0" w:after="0"/>
            </w:pPr>
            <w:r w:rsidRPr="00281463">
              <w:t>11:00</w:t>
            </w:r>
          </w:p>
        </w:tc>
      </w:tr>
      <w:tr w:rsidR="00EE6674" w:rsidRPr="00281463" w14:paraId="5E14C116" w14:textId="77777777" w:rsidTr="00FB66B3">
        <w:trPr>
          <w:trHeight w:val="371"/>
        </w:trPr>
        <w:tc>
          <w:tcPr>
            <w:tcW w:w="1548" w:type="dxa"/>
            <w:tcBorders>
              <w:right w:val="nil"/>
            </w:tcBorders>
            <w:shd w:val="clear" w:color="auto" w:fill="auto"/>
          </w:tcPr>
          <w:p w14:paraId="11E70BBB" w14:textId="77777777" w:rsidR="00EE6674" w:rsidRPr="00281463" w:rsidRDefault="00EE6674" w:rsidP="00EE6674">
            <w:pPr>
              <w:spacing w:before="0" w:after="0"/>
            </w:pPr>
            <w:r w:rsidRPr="00281463">
              <w:t>Filter 2</w:t>
            </w:r>
          </w:p>
        </w:tc>
        <w:tc>
          <w:tcPr>
            <w:tcW w:w="4133" w:type="dxa"/>
            <w:tcBorders>
              <w:left w:val="nil"/>
            </w:tcBorders>
            <w:shd w:val="clear" w:color="auto" w:fill="auto"/>
          </w:tcPr>
          <w:p w14:paraId="67B9CDB0" w14:textId="77777777" w:rsidR="00EE6674" w:rsidRPr="00281463" w:rsidRDefault="00EE6674" w:rsidP="00EE6674">
            <w:pPr>
              <w:spacing w:before="0" w:after="0"/>
            </w:pPr>
            <w:r w:rsidRPr="00281463">
              <w:t>13:00</w:t>
            </w:r>
          </w:p>
        </w:tc>
      </w:tr>
    </w:tbl>
    <w:p w14:paraId="5D405543" w14:textId="77777777" w:rsidR="00EE6674" w:rsidRDefault="00EE6674" w:rsidP="00EE6674">
      <w:pPr>
        <w:pStyle w:val="TablesandFigures"/>
        <w:spacing w:before="0" w:after="0"/>
      </w:pPr>
    </w:p>
    <w:p w14:paraId="0813D73E" w14:textId="77777777" w:rsidR="00EE6674" w:rsidRDefault="004141AC" w:rsidP="004141AC">
      <w:pPr>
        <w:pStyle w:val="Sub-Heading"/>
      </w:pPr>
      <w:r>
        <w:t xml:space="preserve">Figure Headings </w:t>
      </w:r>
    </w:p>
    <w:p w14:paraId="7C350836" w14:textId="77777777" w:rsidR="006252E6" w:rsidRDefault="004141AC" w:rsidP="006252E6">
      <w:r>
        <w:t>Figure headings should be placed underneath the fig</w:t>
      </w:r>
      <w:r w:rsidR="00042529">
        <w:t>ure, please use Arial 10</w:t>
      </w:r>
      <w:r>
        <w:t xml:space="preserve">pt </w:t>
      </w:r>
      <w:r w:rsidRPr="00BB53C8">
        <w:rPr>
          <w:b/>
        </w:rPr>
        <w:t>Bold</w:t>
      </w:r>
      <w:r>
        <w:t xml:space="preserve">.  This is set as Table &amp; Figures in the template styles. </w:t>
      </w:r>
    </w:p>
    <w:p w14:paraId="198903A5" w14:textId="77777777" w:rsidR="004141AC" w:rsidRDefault="004141AC" w:rsidP="00EE6674">
      <w:pPr>
        <w:pStyle w:val="TablesandFigures"/>
        <w:spacing w:before="0" w:after="0"/>
      </w:pPr>
      <w:r>
        <w:t>Page Numbering, Headers and Footers</w:t>
      </w:r>
    </w:p>
    <w:p w14:paraId="385D8684" w14:textId="77777777" w:rsidR="004141AC" w:rsidRDefault="004141AC" w:rsidP="004141AC">
      <w:r>
        <w:t>Do not include headers, footers or page numbers in your paper. These will be added when the publication is assembled.</w:t>
      </w:r>
    </w:p>
    <w:p w14:paraId="58AD9DA4" w14:textId="77777777" w:rsidR="00533F53" w:rsidRDefault="00533F53" w:rsidP="004141AC">
      <w:pPr>
        <w:pStyle w:val="Heading2"/>
      </w:pPr>
    </w:p>
    <w:p w14:paraId="76FE4AEB" w14:textId="5A1AFECB" w:rsidR="004141AC" w:rsidRDefault="00594ADA" w:rsidP="004141AC">
      <w:pPr>
        <w:pStyle w:val="Heading2"/>
      </w:pPr>
      <w:r>
        <w:t xml:space="preserve">Sections </w:t>
      </w:r>
      <w:r w:rsidR="004141AC">
        <w:t>Headings</w:t>
      </w:r>
    </w:p>
    <w:p w14:paraId="148D18D4" w14:textId="77777777" w:rsidR="004141AC" w:rsidRDefault="004141AC" w:rsidP="004141AC">
      <w:r>
        <w:t xml:space="preserve">The headings of a section should be </w:t>
      </w:r>
      <w:r w:rsidR="00042529">
        <w:t>Arial</w:t>
      </w:r>
      <w:r>
        <w:t xml:space="preserve"> 12pt </w:t>
      </w:r>
      <w:r w:rsidRPr="00BB53C8">
        <w:rPr>
          <w:b/>
        </w:rPr>
        <w:t>Bold</w:t>
      </w:r>
      <w:r>
        <w:t xml:space="preserve">.  This is set as Heading in the template styles.  </w:t>
      </w:r>
      <w:r w:rsidR="00594ADA">
        <w:t>Numbering of paragraphs and sections should be avoided.</w:t>
      </w:r>
    </w:p>
    <w:p w14:paraId="03FE2F72" w14:textId="77777777" w:rsidR="004141AC" w:rsidRDefault="004141AC" w:rsidP="004141AC">
      <w:pPr>
        <w:pStyle w:val="Sub-Heading"/>
      </w:pPr>
      <w:r>
        <w:t>Sub-Headings</w:t>
      </w:r>
    </w:p>
    <w:p w14:paraId="496EE541" w14:textId="77777777" w:rsidR="004141AC" w:rsidRDefault="004141AC" w:rsidP="004141AC">
      <w:r w:rsidRPr="004141AC">
        <w:t>Subsequent hea</w:t>
      </w:r>
      <w:r w:rsidR="00D26003">
        <w:t xml:space="preserve">dings should be </w:t>
      </w:r>
      <w:r w:rsidR="00042529">
        <w:t>Arial</w:t>
      </w:r>
      <w:r w:rsidR="00D26003">
        <w:t xml:space="preserve"> 10</w:t>
      </w:r>
      <w:r w:rsidRPr="004141AC">
        <w:t xml:space="preserve">pt </w:t>
      </w:r>
      <w:r w:rsidRPr="00BB53C8">
        <w:rPr>
          <w:b/>
        </w:rPr>
        <w:t>Bold</w:t>
      </w:r>
      <w:r w:rsidRPr="004141AC">
        <w:t>. This is set as Sub-Heading in the template styles.</w:t>
      </w:r>
    </w:p>
    <w:p w14:paraId="3E5DDB56" w14:textId="77777777" w:rsidR="004141AC" w:rsidRDefault="004141AC" w:rsidP="004141AC">
      <w:pPr>
        <w:pStyle w:val="SubSubHeading"/>
      </w:pPr>
      <w:r>
        <w:t>Sub-Sub Headings</w:t>
      </w:r>
    </w:p>
    <w:p w14:paraId="31B43B39" w14:textId="77777777" w:rsidR="004141AC" w:rsidRDefault="00594ADA" w:rsidP="004141AC">
      <w:r>
        <w:t>The headings for sub</w:t>
      </w:r>
      <w:r w:rsidR="00BB53C8">
        <w:t>-</w:t>
      </w:r>
      <w:r>
        <w:t>subsections</w:t>
      </w:r>
      <w:r w:rsidR="00BB53C8">
        <w:t xml:space="preserve"> should be </w:t>
      </w:r>
      <w:r w:rsidR="00042529">
        <w:t>Arial</w:t>
      </w:r>
      <w:r w:rsidR="00D26003">
        <w:t xml:space="preserve"> 10</w:t>
      </w:r>
      <w:r w:rsidR="00BB53C8">
        <w:t xml:space="preserve">pt </w:t>
      </w:r>
      <w:r w:rsidR="00BB53C8" w:rsidRPr="00BB53C8">
        <w:rPr>
          <w:i/>
        </w:rPr>
        <w:t>It</w:t>
      </w:r>
      <w:r w:rsidRPr="00BB53C8">
        <w:rPr>
          <w:i/>
        </w:rPr>
        <w:t>alic</w:t>
      </w:r>
      <w:r>
        <w:t xml:space="preserve">, </w:t>
      </w:r>
      <w:proofErr w:type="gramStart"/>
      <w:r>
        <w:t>This</w:t>
      </w:r>
      <w:proofErr w:type="gramEnd"/>
      <w:r>
        <w:t xml:space="preserve"> is set as Sub-Sub-Heading in the template styles. </w:t>
      </w:r>
    </w:p>
    <w:p w14:paraId="6A50D066" w14:textId="77777777" w:rsidR="00594ADA" w:rsidRDefault="00594ADA" w:rsidP="00594ADA">
      <w:pPr>
        <w:pStyle w:val="Heading2"/>
      </w:pPr>
      <w:r>
        <w:t xml:space="preserve">Units </w:t>
      </w:r>
    </w:p>
    <w:p w14:paraId="3957B8F7" w14:textId="77777777" w:rsidR="00594ADA" w:rsidRPr="00594ADA" w:rsidRDefault="00594ADA" w:rsidP="00594ADA">
      <w:r w:rsidRPr="00AB3223">
        <w:t xml:space="preserve">The </w:t>
      </w:r>
      <w:proofErr w:type="spellStart"/>
      <w:r w:rsidRPr="00AB3223">
        <w:t>Système</w:t>
      </w:r>
      <w:proofErr w:type="spellEnd"/>
      <w:r w:rsidRPr="00AB3223">
        <w:t xml:space="preserve"> International (SI) should be used for all units of m</w:t>
      </w:r>
      <w:r w:rsidR="00792F5D">
        <w:t xml:space="preserve">easurement as far as possible. </w:t>
      </w:r>
      <w:r w:rsidRPr="00AB3223">
        <w:t>The oblique stroke (e.g. m</w:t>
      </w:r>
      <w:r w:rsidRPr="00AB3223">
        <w:rPr>
          <w:vertAlign w:val="superscript"/>
        </w:rPr>
        <w:t>3</w:t>
      </w:r>
      <w:r w:rsidRPr="00AB3223">
        <w:t>/d) should be used instead of the negative index (m</w:t>
      </w:r>
      <w:r w:rsidRPr="00AB3223">
        <w:rPr>
          <w:vertAlign w:val="superscript"/>
        </w:rPr>
        <w:t>3</w:t>
      </w:r>
      <w:r w:rsidRPr="00AB3223">
        <w:t>d</w:t>
      </w:r>
      <w:r w:rsidRPr="00AB3223">
        <w:rPr>
          <w:vertAlign w:val="superscript"/>
        </w:rPr>
        <w:t>-1</w:t>
      </w:r>
      <w:r w:rsidRPr="00AB3223">
        <w:t xml:space="preserve">) and temperature should be expressed in </w:t>
      </w:r>
      <w:proofErr w:type="spellStart"/>
      <w:r w:rsidRPr="00AB3223">
        <w:rPr>
          <w:vertAlign w:val="superscript"/>
        </w:rPr>
        <w:t>o</w:t>
      </w:r>
      <w:r w:rsidR="00792F5D">
        <w:t>C.</w:t>
      </w:r>
      <w:proofErr w:type="spellEnd"/>
      <w:r w:rsidR="00792F5D">
        <w:t xml:space="preserve"> </w:t>
      </w:r>
    </w:p>
    <w:p w14:paraId="755FA263" w14:textId="77777777" w:rsidR="00594ADA" w:rsidRDefault="00594ADA" w:rsidP="00594ADA">
      <w:pPr>
        <w:pStyle w:val="Heading2"/>
      </w:pPr>
      <w:r>
        <w:t xml:space="preserve">Acknowledgements </w:t>
      </w:r>
    </w:p>
    <w:p w14:paraId="70E594D1" w14:textId="77777777" w:rsidR="00594ADA" w:rsidRPr="00AB3223" w:rsidRDefault="00594ADA" w:rsidP="00594ADA">
      <w:r w:rsidRPr="00AB3223">
        <w:t xml:space="preserve">These should be to the authority by whose permission the paper is published, any sources of grants or funds to support the work, colleagues or others who have made significant contributions to the work, and any copyright holders who have given permission for their work to be quoted.  Recurrent </w:t>
      </w:r>
      <w:r w:rsidRPr="00AB3223">
        <w:lastRenderedPageBreak/>
        <w:t xml:space="preserve">references to proprietary names should not be given in the main body of the text; recognition should instead be made in the Acknowledgements section. </w:t>
      </w:r>
    </w:p>
    <w:p w14:paraId="328B02A6" w14:textId="77777777" w:rsidR="00594ADA" w:rsidRPr="00AB3223" w:rsidRDefault="00042529" w:rsidP="00594ADA">
      <w:pPr>
        <w:pStyle w:val="Heading2"/>
      </w:pPr>
      <w:r>
        <w:br/>
      </w:r>
      <w:r w:rsidR="00594ADA" w:rsidRPr="00AB3223">
        <w:t>References</w:t>
      </w:r>
    </w:p>
    <w:p w14:paraId="19F1635D" w14:textId="77777777" w:rsidR="00594ADA" w:rsidRPr="00AB3223" w:rsidRDefault="00594ADA" w:rsidP="00594ADA">
      <w:r w:rsidRPr="00AB3223">
        <w:t xml:space="preserve">References should be cited using the </w:t>
      </w:r>
      <w:r w:rsidRPr="00AB3223">
        <w:rPr>
          <w:color w:val="FF0000"/>
        </w:rPr>
        <w:t>Harvard Referencing System.</w:t>
      </w:r>
      <w:r w:rsidRPr="00AB3223">
        <w:t xml:space="preserve"> </w:t>
      </w:r>
    </w:p>
    <w:p w14:paraId="5C7D9E15" w14:textId="77777777" w:rsidR="00594ADA" w:rsidRPr="00AB3223" w:rsidRDefault="00594ADA" w:rsidP="00594ADA">
      <w:r w:rsidRPr="00AB3223">
        <w:t xml:space="preserve">Citations in the text take the form of author names and dates (e.g. Smith 1990). Sort references chronologically and then alphabetically within dates (e.g. Smith 1990; Brown 2001; Walton 2001). For references with three or more authors, use the first author’s name and </w:t>
      </w:r>
      <w:r w:rsidRPr="00AB3223">
        <w:rPr>
          <w:i/>
        </w:rPr>
        <w:t xml:space="preserve">et al. </w:t>
      </w:r>
      <w:r w:rsidRPr="00AB3223">
        <w:t xml:space="preserve"> in the text.</w:t>
      </w:r>
      <w:r w:rsidRPr="00AB3223">
        <w:rPr>
          <w:i/>
        </w:rPr>
        <w:t xml:space="preserve"> </w:t>
      </w:r>
    </w:p>
    <w:p w14:paraId="5A26676A" w14:textId="77777777" w:rsidR="00594ADA" w:rsidRPr="00AB3223" w:rsidRDefault="00594ADA" w:rsidP="00594ADA">
      <w:r w:rsidRPr="00AB3223">
        <w:t xml:space="preserve">References in the list are sorted alphabetically by author name.  If two or more references have the same first author and date, use ‘a’, ‘b’ etc. after the date to distinguish them (e.g. Smith </w:t>
      </w:r>
      <w:r w:rsidRPr="00AB3223">
        <w:rPr>
          <w:i/>
        </w:rPr>
        <w:t>et al.</w:t>
      </w:r>
      <w:r w:rsidRPr="00AB3223">
        <w:t xml:space="preserve"> 1990a,b). References for website addresses should only be used where the hardcopy reference is unavailable.  Authors should ensure that website references are in full, sustainable, refer directly to the reference and are live.</w:t>
      </w:r>
    </w:p>
    <w:p w14:paraId="0E5A3AE8" w14:textId="77777777" w:rsidR="00594ADA" w:rsidRPr="00AB3223" w:rsidRDefault="00594ADA" w:rsidP="00594ADA">
      <w:r w:rsidRPr="00AB3223">
        <w:t>Manuscripts that have not been formally accepted for publication (e.g. ‘in preparation’) should not be included in the reference list but should be cited in the text as unpublished data. Please give the names and initials of all collaborators in such cases. Personal communications/observations may also be cited in the text.</w:t>
      </w:r>
    </w:p>
    <w:p w14:paraId="36929140" w14:textId="77777777" w:rsidR="00594ADA" w:rsidRPr="00594ADA" w:rsidRDefault="00594ADA" w:rsidP="00594ADA">
      <w:pPr>
        <w:rPr>
          <w:b/>
        </w:rPr>
      </w:pPr>
      <w:r w:rsidRPr="00594ADA">
        <w:rPr>
          <w:b/>
          <w:caps/>
        </w:rPr>
        <w:t>E</w:t>
      </w:r>
      <w:r w:rsidRPr="00594ADA">
        <w:rPr>
          <w:b/>
        </w:rPr>
        <w:t xml:space="preserve">xamples: </w:t>
      </w:r>
    </w:p>
    <w:p w14:paraId="2FDB1C38" w14:textId="77777777" w:rsidR="00594ADA" w:rsidRPr="00AB3223" w:rsidRDefault="00594ADA" w:rsidP="00594ADA">
      <w:r w:rsidRPr="00594ADA">
        <w:rPr>
          <w:b/>
        </w:rPr>
        <w:t>A Journal</w:t>
      </w:r>
      <w:r w:rsidRPr="00AB3223">
        <w:t xml:space="preserve">: Johnston, A. and Smith, A. (2001) Environmental Performance Indicators: The Water Industry of England and Wales.  </w:t>
      </w:r>
      <w:r w:rsidRPr="00AB3223">
        <w:rPr>
          <w:i/>
        </w:rPr>
        <w:t xml:space="preserve">J. Ch. </w:t>
      </w:r>
      <w:proofErr w:type="spellStart"/>
      <w:r w:rsidRPr="00AB3223">
        <w:rPr>
          <w:i/>
        </w:rPr>
        <w:t>Instn</w:t>
      </w:r>
      <w:proofErr w:type="spellEnd"/>
      <w:r w:rsidRPr="00AB3223">
        <w:rPr>
          <w:i/>
        </w:rPr>
        <w:t xml:space="preserve">. Wat. &amp; </w:t>
      </w:r>
      <w:proofErr w:type="spellStart"/>
      <w:r w:rsidRPr="00AB3223">
        <w:rPr>
          <w:i/>
        </w:rPr>
        <w:t>Envir</w:t>
      </w:r>
      <w:proofErr w:type="spellEnd"/>
      <w:r w:rsidRPr="00AB3223">
        <w:rPr>
          <w:i/>
        </w:rPr>
        <w:t xml:space="preserve">. </w:t>
      </w:r>
      <w:proofErr w:type="spellStart"/>
      <w:r w:rsidRPr="00AB3223">
        <w:rPr>
          <w:i/>
        </w:rPr>
        <w:t>Mangt</w:t>
      </w:r>
      <w:proofErr w:type="spellEnd"/>
      <w:r w:rsidRPr="00AB3223">
        <w:rPr>
          <w:i/>
        </w:rPr>
        <w:t>.,</w:t>
      </w:r>
      <w:r w:rsidRPr="00AB3223">
        <w:t xml:space="preserve"> 15 (I), 40–45. </w:t>
      </w:r>
    </w:p>
    <w:p w14:paraId="03D64D44" w14:textId="77777777" w:rsidR="00594ADA" w:rsidRPr="00AB3223" w:rsidRDefault="00594ADA" w:rsidP="00594ADA">
      <w:r w:rsidRPr="00594ADA">
        <w:rPr>
          <w:b/>
        </w:rPr>
        <w:t>A Book:</w:t>
      </w:r>
      <w:r w:rsidRPr="00AB3223">
        <w:t xml:space="preserve">  Nottage, A.S and Robertson, P.A. (2005) </w:t>
      </w:r>
      <w:r w:rsidRPr="00AB3223">
        <w:rPr>
          <w:i/>
          <w:iCs/>
        </w:rPr>
        <w:t xml:space="preserve">The saltmarsh creation handbook: a project manager’s guide to the creation of saltmarsh and intertidal mudflat.  </w:t>
      </w:r>
      <w:r w:rsidRPr="00AB3223">
        <w:t>The RSPB, Sandy and CIWEM, London.</w:t>
      </w:r>
    </w:p>
    <w:p w14:paraId="4F5ED0AA" w14:textId="77777777" w:rsidR="00594ADA" w:rsidRPr="00AB3223" w:rsidRDefault="00594ADA" w:rsidP="00594ADA">
      <w:r w:rsidRPr="00594ADA">
        <w:rPr>
          <w:b/>
        </w:rPr>
        <w:t>A Symposium</w:t>
      </w:r>
      <w:r w:rsidRPr="00AB3223">
        <w:t xml:space="preserve">: Morris, G. and Firth, C. (2004) Yorkshire’s Rivers: From sewage to salmon. The improvement and future of the Industrial rivers Don, Aire and Calder. </w:t>
      </w:r>
      <w:r w:rsidRPr="00AB3223">
        <w:rPr>
          <w:i/>
        </w:rPr>
        <w:t>In</w:t>
      </w:r>
      <w:r w:rsidRPr="00AB3223">
        <w:t xml:space="preserve"> Horan, N.J (ed)</w:t>
      </w:r>
      <w:r w:rsidRPr="00AB3223">
        <w:rPr>
          <w:i/>
        </w:rPr>
        <w:t xml:space="preserve"> Proceedings of the 2</w:t>
      </w:r>
      <w:r w:rsidRPr="00AB3223">
        <w:rPr>
          <w:i/>
          <w:vertAlign w:val="superscript"/>
        </w:rPr>
        <w:t>nd</w:t>
      </w:r>
      <w:r w:rsidRPr="00AB3223">
        <w:rPr>
          <w:i/>
        </w:rPr>
        <w:t xml:space="preserve"> CIWEM Nat. Conf,</w:t>
      </w:r>
      <w:r w:rsidRPr="00AB3223">
        <w:t xml:space="preserve"> pp. 1–9. Aqua Enviro, Wakefield. </w:t>
      </w:r>
    </w:p>
    <w:p w14:paraId="0377F4FC" w14:textId="77777777" w:rsidR="00594ADA" w:rsidRPr="00AB3223" w:rsidRDefault="00594ADA" w:rsidP="00594ADA">
      <w:r w:rsidRPr="00594ADA">
        <w:rPr>
          <w:b/>
        </w:rPr>
        <w:t>A Directive</w:t>
      </w:r>
      <w:r w:rsidRPr="00AB3223">
        <w:t xml:space="preserve">: Council of European Communities (1976) Directive on pollution caused by certain dangerous substances discharged in the aquatic environment of the Community (76/464/EEC) </w:t>
      </w:r>
      <w:r w:rsidRPr="00AB3223">
        <w:rPr>
          <w:i/>
        </w:rPr>
        <w:t>Official Journal</w:t>
      </w:r>
      <w:r w:rsidRPr="00AB3223">
        <w:t xml:space="preserve"> L129.</w:t>
      </w:r>
    </w:p>
    <w:p w14:paraId="2BFE1840" w14:textId="77777777" w:rsidR="00594ADA" w:rsidRPr="00AB3223" w:rsidRDefault="00594ADA" w:rsidP="00594ADA">
      <w:r w:rsidRPr="00594ADA">
        <w:rPr>
          <w:b/>
        </w:rPr>
        <w:t>A Website</w:t>
      </w:r>
      <w:r w:rsidRPr="00AB3223">
        <w:t xml:space="preserve">: Le </w:t>
      </w:r>
      <w:proofErr w:type="spellStart"/>
      <w:r w:rsidRPr="00AB3223">
        <w:t>Quesne</w:t>
      </w:r>
      <w:proofErr w:type="spellEnd"/>
      <w:r w:rsidRPr="00AB3223">
        <w:t>, T and Green, C (2005) Can we afford not to? The costs and benefits of a partnership approach to the Water Framework Directive [online]. WWF. http://www.wwf.org.uk/filelibrary/pdf/canweaffordnotto.pdf [accessed 10 September 2005]</w:t>
      </w:r>
    </w:p>
    <w:p w14:paraId="4DF52BA3" w14:textId="77777777" w:rsidR="00594ADA" w:rsidRPr="00AB3223" w:rsidRDefault="00594ADA" w:rsidP="00594ADA">
      <w:pPr>
        <w:pStyle w:val="Heading2"/>
      </w:pPr>
      <w:r w:rsidRPr="00AB3223">
        <w:t>Permission to reproduce previously published work</w:t>
      </w:r>
    </w:p>
    <w:p w14:paraId="5197E4A1" w14:textId="77777777" w:rsidR="00594ADA" w:rsidRPr="00594ADA" w:rsidRDefault="00594ADA" w:rsidP="00594ADA">
      <w:r w:rsidRPr="00AB3223">
        <w:t>It is the author's responsibility to obtain permission from the copyright holders to reproduce any copyright material, including diagrams, tables, etc., which he or she wishes to include in the paper. Adequate acknowledgement must be made in the paper.</w:t>
      </w:r>
    </w:p>
    <w:p w14:paraId="4B2ADB37" w14:textId="77777777" w:rsidR="00594ADA" w:rsidRPr="00AB3223" w:rsidRDefault="00594ADA" w:rsidP="00594ADA">
      <w:pPr>
        <w:pStyle w:val="Heading2"/>
      </w:pPr>
      <w:r w:rsidRPr="00AB3223">
        <w:lastRenderedPageBreak/>
        <w:t>Editorial</w:t>
      </w:r>
    </w:p>
    <w:p w14:paraId="4628A7F2" w14:textId="77777777" w:rsidR="00594ADA" w:rsidRPr="00594ADA" w:rsidRDefault="00594ADA" w:rsidP="00594ADA">
      <w:r w:rsidRPr="00AB3223">
        <w:t>The editor of the proceedings reserves the right to amend the submitted papers.</w:t>
      </w:r>
    </w:p>
    <w:p w14:paraId="20BFB606" w14:textId="77777777" w:rsidR="00594ADA" w:rsidRPr="00AB3223" w:rsidRDefault="00594ADA" w:rsidP="00594ADA">
      <w:pPr>
        <w:pStyle w:val="Heading2"/>
      </w:pPr>
      <w:r w:rsidRPr="00AB3223">
        <w:t>Copyright</w:t>
      </w:r>
    </w:p>
    <w:p w14:paraId="75B6C61D" w14:textId="15CA83B4" w:rsidR="004141AC" w:rsidRDefault="00533F53" w:rsidP="004141AC">
      <w:r>
        <w:t>Your paper / extended abstract</w:t>
      </w:r>
      <w:r w:rsidR="00594ADA" w:rsidRPr="00AB3223">
        <w:t xml:space="preserve"> will be published in the proceedings of the conference </w:t>
      </w:r>
      <w:r w:rsidR="00565D45">
        <w:t>and available for download on the Aqua Enviro website 6 months after the event</w:t>
      </w:r>
      <w:r w:rsidR="00594ADA" w:rsidRPr="00AB3223">
        <w:t>. Copyright will automat</w:t>
      </w:r>
      <w:r w:rsidR="00565D45">
        <w:t>ically be vested in Aqua Enviro.</w:t>
      </w:r>
      <w:r>
        <w:t xml:space="preserve"> </w:t>
      </w:r>
    </w:p>
    <w:p w14:paraId="40315BAE" w14:textId="001589F3" w:rsidR="00C73101" w:rsidRDefault="00533F53" w:rsidP="004141AC">
      <w:pPr>
        <w:rPr>
          <w:b/>
        </w:rPr>
      </w:pPr>
      <w:r w:rsidRPr="00533F53">
        <w:rPr>
          <w:b/>
        </w:rPr>
        <w:t xml:space="preserve">If you do not wish for your </w:t>
      </w:r>
      <w:r>
        <w:rPr>
          <w:b/>
        </w:rPr>
        <w:t>email address</w:t>
      </w:r>
      <w:r w:rsidRPr="00533F53">
        <w:rPr>
          <w:b/>
        </w:rPr>
        <w:t xml:space="preserve"> to be viewed</w:t>
      </w:r>
      <w:r>
        <w:rPr>
          <w:b/>
        </w:rPr>
        <w:t xml:space="preserve"> and used</w:t>
      </w:r>
      <w:r w:rsidRPr="00533F53">
        <w:rPr>
          <w:b/>
        </w:rPr>
        <w:t xml:space="preserve">, please don’t include </w:t>
      </w:r>
      <w:r>
        <w:rPr>
          <w:b/>
        </w:rPr>
        <w:t>it</w:t>
      </w:r>
      <w:r w:rsidRPr="00533F53">
        <w:rPr>
          <w:b/>
        </w:rPr>
        <w:t xml:space="preserve"> at the top of your paper</w:t>
      </w:r>
      <w:r>
        <w:rPr>
          <w:b/>
        </w:rPr>
        <w:t xml:space="preserve">. </w:t>
      </w:r>
      <w:bookmarkStart w:id="0" w:name="_GoBack"/>
      <w:bookmarkEnd w:id="0"/>
    </w:p>
    <w:p w14:paraId="7CEB6C49" w14:textId="77777777" w:rsidR="00C73101" w:rsidRPr="00533F53" w:rsidRDefault="00C73101" w:rsidP="004141AC">
      <w:pPr>
        <w:rPr>
          <w:b/>
        </w:rPr>
      </w:pPr>
    </w:p>
    <w:sectPr w:rsidR="00C73101" w:rsidRPr="00533F53" w:rsidSect="00042529">
      <w:headerReference w:type="default" r:id="rId8"/>
      <w:footerReference w:type="default" r:id="rId9"/>
      <w:pgSz w:w="11907" w:h="16839" w:code="9"/>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E8693" w14:textId="77777777" w:rsidR="00565D45" w:rsidRDefault="00565D45" w:rsidP="00A92130">
      <w:pPr>
        <w:spacing w:before="0" w:after="0"/>
      </w:pPr>
      <w:r>
        <w:separator/>
      </w:r>
    </w:p>
  </w:endnote>
  <w:endnote w:type="continuationSeparator" w:id="0">
    <w:p w14:paraId="06728EA0" w14:textId="77777777" w:rsidR="00565D45" w:rsidRDefault="00565D45" w:rsidP="00A921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7716" w14:textId="77777777" w:rsidR="00042529" w:rsidRPr="00042529" w:rsidRDefault="002137E3" w:rsidP="00042529">
    <w:pPr>
      <w:pStyle w:val="Footer"/>
      <w:jc w:val="center"/>
      <w:rPr>
        <w:color w:val="A6A6A6" w:themeColor="background1" w:themeShade="A6"/>
        <w:sz w:val="16"/>
        <w:szCs w:val="16"/>
      </w:rPr>
    </w:pPr>
    <w:hyperlink r:id="rId1" w:history="1">
      <w:r w:rsidR="00E5746E" w:rsidRPr="00AA3093">
        <w:rPr>
          <w:rStyle w:val="Hyperlink"/>
          <w:sz w:val="16"/>
          <w:szCs w:val="16"/>
        </w:rPr>
        <w:t>www.european-biosolids.com</w:t>
      </w:r>
    </w:hyperlink>
    <w:r w:rsidR="00E5746E">
      <w:rPr>
        <w:sz w:val="16"/>
        <w:szCs w:val="16"/>
      </w:rPr>
      <w:t xml:space="preserve"> </w:t>
    </w:r>
    <w:r w:rsidR="00565D45">
      <w:rPr>
        <w:color w:val="A6A6A6" w:themeColor="background1" w:themeShade="A6"/>
        <w:sz w:val="16"/>
        <w:szCs w:val="16"/>
      </w:rPr>
      <w:br/>
      <w:t>Organised by Aqua Enviro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40BD" w14:textId="77777777" w:rsidR="00565D45" w:rsidRDefault="00565D45" w:rsidP="00A92130">
      <w:pPr>
        <w:spacing w:before="0" w:after="0"/>
      </w:pPr>
      <w:r>
        <w:separator/>
      </w:r>
    </w:p>
  </w:footnote>
  <w:footnote w:type="continuationSeparator" w:id="0">
    <w:p w14:paraId="1E3D68F7" w14:textId="77777777" w:rsidR="00565D45" w:rsidRDefault="00565D45" w:rsidP="00A921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5689" w14:textId="7D60A2E7" w:rsidR="00042529" w:rsidRPr="00E5746E" w:rsidRDefault="00042529" w:rsidP="00E5746E">
    <w:pPr>
      <w:pStyle w:val="Header"/>
      <w:jc w:val="center"/>
      <w:rPr>
        <w:b/>
        <w:color w:val="A6A6A6" w:themeColor="background1" w:themeShade="A6"/>
        <w:sz w:val="16"/>
        <w:szCs w:val="16"/>
      </w:rPr>
    </w:pPr>
    <w:r w:rsidRPr="00042529">
      <w:rPr>
        <w:b/>
        <w:color w:val="A6A6A6" w:themeColor="background1" w:themeShade="A6"/>
        <w:sz w:val="16"/>
        <w:szCs w:val="16"/>
      </w:rPr>
      <w:t xml:space="preserve">European </w:t>
    </w:r>
    <w:r w:rsidR="00E5746E">
      <w:rPr>
        <w:b/>
        <w:color w:val="A6A6A6" w:themeColor="background1" w:themeShade="A6"/>
        <w:sz w:val="16"/>
        <w:szCs w:val="16"/>
      </w:rPr>
      <w:t xml:space="preserve">Biosolids and </w:t>
    </w:r>
    <w:r w:rsidR="002137E3">
      <w:rPr>
        <w:b/>
        <w:color w:val="A6A6A6" w:themeColor="background1" w:themeShade="A6"/>
        <w:sz w:val="16"/>
        <w:szCs w:val="16"/>
      </w:rPr>
      <w:t>Bioresources</w:t>
    </w:r>
    <w:r w:rsidR="00E5746E">
      <w:rPr>
        <w:b/>
        <w:color w:val="A6A6A6" w:themeColor="background1" w:themeShade="A6"/>
        <w:sz w:val="16"/>
        <w:szCs w:val="16"/>
      </w:rPr>
      <w:t xml:space="preserve"> Conference </w:t>
    </w:r>
    <w:r w:rsidR="00E5746E">
      <w:rPr>
        <w:b/>
        <w:color w:val="A6A6A6" w:themeColor="background1" w:themeShade="A6"/>
        <w:sz w:val="16"/>
        <w:szCs w:val="16"/>
      </w:rPr>
      <w:br/>
    </w:r>
    <w:r w:rsidR="002137E3">
      <w:rPr>
        <w:color w:val="A6A6A6" w:themeColor="background1" w:themeShade="A6"/>
        <w:sz w:val="16"/>
        <w:szCs w:val="16"/>
      </w:rPr>
      <w:t>24</w:t>
    </w:r>
    <w:r w:rsidR="002137E3" w:rsidRPr="002137E3">
      <w:rPr>
        <w:color w:val="A6A6A6" w:themeColor="background1" w:themeShade="A6"/>
        <w:sz w:val="16"/>
        <w:szCs w:val="16"/>
        <w:vertAlign w:val="superscript"/>
      </w:rPr>
      <w:t>th</w:t>
    </w:r>
    <w:r w:rsidR="002137E3">
      <w:rPr>
        <w:color w:val="A6A6A6" w:themeColor="background1" w:themeShade="A6"/>
        <w:sz w:val="16"/>
        <w:szCs w:val="16"/>
      </w:rPr>
      <w:t xml:space="preserve"> – 25</w:t>
    </w:r>
    <w:r w:rsidR="002137E3" w:rsidRPr="002137E3">
      <w:rPr>
        <w:color w:val="A6A6A6" w:themeColor="background1" w:themeShade="A6"/>
        <w:sz w:val="16"/>
        <w:szCs w:val="16"/>
        <w:vertAlign w:val="superscript"/>
      </w:rPr>
      <w:t>th</w:t>
    </w:r>
    <w:r w:rsidR="002137E3">
      <w:rPr>
        <w:color w:val="A6A6A6" w:themeColor="background1" w:themeShade="A6"/>
        <w:sz w:val="16"/>
        <w:szCs w:val="16"/>
      </w:rPr>
      <w:t xml:space="preserve"> November, Newcastle</w:t>
    </w:r>
    <w:r w:rsidR="00344581">
      <w:rPr>
        <w:color w:val="A6A6A6" w:themeColor="background1" w:themeShade="A6"/>
        <w:sz w:val="16"/>
        <w:szCs w:val="16"/>
      </w:rPr>
      <w:t>,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E94"/>
    <w:multiLevelType w:val="hybridMultilevel"/>
    <w:tmpl w:val="057CA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021899"/>
    <w:multiLevelType w:val="hybridMultilevel"/>
    <w:tmpl w:val="A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E7F21"/>
    <w:multiLevelType w:val="hybridMultilevel"/>
    <w:tmpl w:val="B2D898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000AE2"/>
    <w:multiLevelType w:val="hybridMultilevel"/>
    <w:tmpl w:val="4AB6AB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4C7099"/>
    <w:multiLevelType w:val="hybridMultilevel"/>
    <w:tmpl w:val="D500D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FE49A5"/>
    <w:multiLevelType w:val="hybridMultilevel"/>
    <w:tmpl w:val="2C6A62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2NrA0MLQ0MzG1MDJS0lEKTi0uzszPAykwrAUAK4b0xywAAAA="/>
  </w:docVars>
  <w:rsids>
    <w:rsidRoot w:val="00565D45"/>
    <w:rsid w:val="00042529"/>
    <w:rsid w:val="001B03FF"/>
    <w:rsid w:val="002137E3"/>
    <w:rsid w:val="00344581"/>
    <w:rsid w:val="003509C8"/>
    <w:rsid w:val="003C26D3"/>
    <w:rsid w:val="004141AC"/>
    <w:rsid w:val="00493FEC"/>
    <w:rsid w:val="004E7C2E"/>
    <w:rsid w:val="00533F53"/>
    <w:rsid w:val="00565D45"/>
    <w:rsid w:val="00594ADA"/>
    <w:rsid w:val="006252E6"/>
    <w:rsid w:val="00667686"/>
    <w:rsid w:val="006E4203"/>
    <w:rsid w:val="00792F5D"/>
    <w:rsid w:val="008F3408"/>
    <w:rsid w:val="0095206D"/>
    <w:rsid w:val="009C2FF5"/>
    <w:rsid w:val="00A01519"/>
    <w:rsid w:val="00A12A99"/>
    <w:rsid w:val="00A92130"/>
    <w:rsid w:val="00AD11FC"/>
    <w:rsid w:val="00B27C6C"/>
    <w:rsid w:val="00BB53C8"/>
    <w:rsid w:val="00C46C40"/>
    <w:rsid w:val="00C73101"/>
    <w:rsid w:val="00CC757F"/>
    <w:rsid w:val="00CD5DDD"/>
    <w:rsid w:val="00CE2A49"/>
    <w:rsid w:val="00D0357E"/>
    <w:rsid w:val="00D26003"/>
    <w:rsid w:val="00D509F5"/>
    <w:rsid w:val="00D53492"/>
    <w:rsid w:val="00D5555D"/>
    <w:rsid w:val="00DB75AA"/>
    <w:rsid w:val="00DE696B"/>
    <w:rsid w:val="00E5746E"/>
    <w:rsid w:val="00EE6674"/>
    <w:rsid w:val="00F4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18B4"/>
  <w15:docId w15:val="{6F5A4C94-733E-46A0-B321-F01134BC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29"/>
    <w:pPr>
      <w:spacing w:before="240" w:after="240" w:line="288" w:lineRule="auto"/>
    </w:pPr>
    <w:rPr>
      <w:rFonts w:ascii="Arial" w:hAnsi="Arial"/>
      <w:sz w:val="20"/>
    </w:rPr>
  </w:style>
  <w:style w:type="paragraph" w:styleId="Heading1">
    <w:name w:val="heading 1"/>
    <w:aliases w:val="Paper Title"/>
    <w:basedOn w:val="Normal"/>
    <w:next w:val="Normal"/>
    <w:link w:val="Heading1Char"/>
    <w:uiPriority w:val="9"/>
    <w:qFormat/>
    <w:rsid w:val="00A92130"/>
    <w:pPr>
      <w:keepNext/>
      <w:keepLines/>
      <w:jc w:val="center"/>
      <w:outlineLvl w:val="0"/>
    </w:pPr>
    <w:rPr>
      <w:rFonts w:eastAsiaTheme="majorEastAsia" w:cstheme="majorBidi"/>
      <w:b/>
      <w:bCs/>
      <w:caps/>
      <w:sz w:val="24"/>
      <w:szCs w:val="28"/>
    </w:rPr>
  </w:style>
  <w:style w:type="paragraph" w:styleId="Heading2">
    <w:name w:val="heading 2"/>
    <w:aliases w:val="Heading"/>
    <w:basedOn w:val="Normal"/>
    <w:next w:val="Normal"/>
    <w:link w:val="Heading2Char"/>
    <w:uiPriority w:val="9"/>
    <w:unhideWhenUsed/>
    <w:qFormat/>
    <w:rsid w:val="00344581"/>
    <w:pPr>
      <w:keepNext/>
      <w:keepLines/>
      <w:spacing w:before="200" w:line="276" w:lineRule="auto"/>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rsid w:val="006676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basedOn w:val="DefaultParagraphFont"/>
    <w:link w:val="Heading1"/>
    <w:uiPriority w:val="9"/>
    <w:rsid w:val="00A92130"/>
    <w:rPr>
      <w:rFonts w:eastAsiaTheme="majorEastAsia" w:cstheme="majorBidi"/>
      <w:b/>
      <w:bCs/>
      <w:caps/>
      <w:sz w:val="24"/>
      <w:szCs w:val="28"/>
    </w:rPr>
  </w:style>
  <w:style w:type="paragraph" w:styleId="Header">
    <w:name w:val="header"/>
    <w:basedOn w:val="Normal"/>
    <w:link w:val="HeaderChar"/>
    <w:uiPriority w:val="99"/>
    <w:unhideWhenUsed/>
    <w:rsid w:val="00A92130"/>
    <w:pPr>
      <w:tabs>
        <w:tab w:val="center" w:pos="4513"/>
        <w:tab w:val="right" w:pos="9026"/>
      </w:tabs>
      <w:spacing w:after="0"/>
    </w:pPr>
  </w:style>
  <w:style w:type="character" w:customStyle="1" w:styleId="HeaderChar">
    <w:name w:val="Header Char"/>
    <w:basedOn w:val="DefaultParagraphFont"/>
    <w:link w:val="Header"/>
    <w:uiPriority w:val="99"/>
    <w:rsid w:val="00A92130"/>
  </w:style>
  <w:style w:type="paragraph" w:styleId="Footer">
    <w:name w:val="footer"/>
    <w:basedOn w:val="Normal"/>
    <w:link w:val="FooterChar"/>
    <w:uiPriority w:val="99"/>
    <w:unhideWhenUsed/>
    <w:rsid w:val="00A92130"/>
    <w:pPr>
      <w:tabs>
        <w:tab w:val="center" w:pos="4513"/>
        <w:tab w:val="right" w:pos="9026"/>
      </w:tabs>
      <w:spacing w:after="0"/>
    </w:pPr>
  </w:style>
  <w:style w:type="character" w:customStyle="1" w:styleId="FooterChar">
    <w:name w:val="Footer Char"/>
    <w:basedOn w:val="DefaultParagraphFont"/>
    <w:link w:val="Footer"/>
    <w:uiPriority w:val="99"/>
    <w:rsid w:val="00A92130"/>
  </w:style>
  <w:style w:type="character" w:customStyle="1" w:styleId="Heading2Char">
    <w:name w:val="Heading 2 Char"/>
    <w:aliases w:val="Heading Char"/>
    <w:basedOn w:val="DefaultParagraphFont"/>
    <w:link w:val="Heading2"/>
    <w:uiPriority w:val="9"/>
    <w:rsid w:val="0034458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667686"/>
    <w:rPr>
      <w:rFonts w:asciiTheme="majorHAnsi" w:eastAsiaTheme="majorEastAsia" w:hAnsiTheme="majorHAnsi" w:cstheme="majorBidi"/>
      <w:b/>
      <w:bCs/>
      <w:color w:val="4F81BD" w:themeColor="accent1"/>
      <w:sz w:val="20"/>
    </w:rPr>
  </w:style>
  <w:style w:type="paragraph" w:customStyle="1" w:styleId="Sub-Heading">
    <w:name w:val="Sub-Heading"/>
    <w:basedOn w:val="Heading2"/>
    <w:link w:val="Sub-HeadingChar"/>
    <w:qFormat/>
    <w:rsid w:val="00D26003"/>
    <w:pPr>
      <w:spacing w:after="120"/>
      <w:contextualSpacing/>
    </w:pPr>
    <w:rPr>
      <w:sz w:val="20"/>
      <w:szCs w:val="20"/>
    </w:rPr>
  </w:style>
  <w:style w:type="paragraph" w:customStyle="1" w:styleId="SubSubHeading">
    <w:name w:val="Sub Sub Heading"/>
    <w:basedOn w:val="Sub-Heading"/>
    <w:link w:val="SubSubHeadingChar"/>
    <w:qFormat/>
    <w:rsid w:val="00667686"/>
    <w:rPr>
      <w:b w:val="0"/>
      <w:i/>
    </w:rPr>
  </w:style>
  <w:style w:type="character" w:customStyle="1" w:styleId="Sub-HeadingChar">
    <w:name w:val="Sub-Heading Char"/>
    <w:basedOn w:val="Heading2Char"/>
    <w:link w:val="Sub-Heading"/>
    <w:rsid w:val="00D26003"/>
    <w:rPr>
      <w:rFonts w:ascii="Arial" w:eastAsiaTheme="majorEastAsia" w:hAnsi="Arial" w:cstheme="majorBidi"/>
      <w:b/>
      <w:bCs/>
      <w:sz w:val="20"/>
      <w:szCs w:val="26"/>
    </w:rPr>
  </w:style>
  <w:style w:type="paragraph" w:customStyle="1" w:styleId="TablesandFigures">
    <w:name w:val="Tables and Figures"/>
    <w:basedOn w:val="Normal"/>
    <w:link w:val="TablesandFiguresChar"/>
    <w:qFormat/>
    <w:rsid w:val="00EE6674"/>
    <w:rPr>
      <w:b/>
      <w:bCs/>
    </w:rPr>
  </w:style>
  <w:style w:type="character" w:customStyle="1" w:styleId="SubSubHeadingChar">
    <w:name w:val="Sub Sub Heading Char"/>
    <w:basedOn w:val="Sub-HeadingChar"/>
    <w:link w:val="SubSubHeading"/>
    <w:rsid w:val="00667686"/>
    <w:rPr>
      <w:rFonts w:ascii="Arial" w:eastAsiaTheme="majorEastAsia" w:hAnsi="Arial" w:cstheme="majorBidi"/>
      <w:b/>
      <w:bCs/>
      <w:i/>
      <w:sz w:val="20"/>
      <w:szCs w:val="26"/>
    </w:rPr>
  </w:style>
  <w:style w:type="paragraph" w:styleId="BalloonText">
    <w:name w:val="Balloon Text"/>
    <w:basedOn w:val="Normal"/>
    <w:link w:val="BalloonTextChar"/>
    <w:uiPriority w:val="99"/>
    <w:semiHidden/>
    <w:unhideWhenUsed/>
    <w:rsid w:val="00EE6674"/>
    <w:pPr>
      <w:spacing w:before="0" w:after="0"/>
    </w:pPr>
    <w:rPr>
      <w:rFonts w:ascii="Tahoma" w:hAnsi="Tahoma" w:cs="Tahoma"/>
      <w:sz w:val="16"/>
      <w:szCs w:val="16"/>
    </w:rPr>
  </w:style>
  <w:style w:type="character" w:customStyle="1" w:styleId="TablesandFiguresChar">
    <w:name w:val="Tables and Figures Char"/>
    <w:basedOn w:val="DefaultParagraphFont"/>
    <w:link w:val="TablesandFigures"/>
    <w:rsid w:val="00EE6674"/>
    <w:rPr>
      <w:b/>
      <w:bCs/>
      <w:sz w:val="20"/>
    </w:rPr>
  </w:style>
  <w:style w:type="character" w:customStyle="1" w:styleId="BalloonTextChar">
    <w:name w:val="Balloon Text Char"/>
    <w:basedOn w:val="DefaultParagraphFont"/>
    <w:link w:val="BalloonText"/>
    <w:uiPriority w:val="99"/>
    <w:semiHidden/>
    <w:rsid w:val="00EE6674"/>
    <w:rPr>
      <w:rFonts w:ascii="Tahoma" w:hAnsi="Tahoma" w:cs="Tahoma"/>
      <w:sz w:val="16"/>
      <w:szCs w:val="16"/>
    </w:rPr>
  </w:style>
  <w:style w:type="paragraph" w:styleId="Caption">
    <w:name w:val="caption"/>
    <w:basedOn w:val="Normal"/>
    <w:next w:val="Normal"/>
    <w:rsid w:val="004141AC"/>
    <w:pPr>
      <w:spacing w:before="0" w:after="80"/>
      <w:jc w:val="center"/>
    </w:pPr>
    <w:rPr>
      <w:rFonts w:ascii="Times New Roman" w:eastAsia="Times New Roman" w:hAnsi="Times New Roman" w:cs="Miriam"/>
      <w:b/>
      <w:bCs/>
      <w:szCs w:val="18"/>
      <w:lang w:val="en-US" w:eastAsia="en-AU"/>
    </w:rPr>
  </w:style>
  <w:style w:type="paragraph" w:styleId="Title">
    <w:name w:val="Title"/>
    <w:basedOn w:val="Normal"/>
    <w:link w:val="TitleChar"/>
    <w:qFormat/>
    <w:rsid w:val="00594ADA"/>
    <w:pPr>
      <w:spacing w:before="0" w:after="0"/>
      <w:jc w:val="center"/>
    </w:pPr>
    <w:rPr>
      <w:rFonts w:ascii="Arial Black" w:eastAsia="Times New Roman" w:hAnsi="Arial Black"/>
      <w:b/>
      <w:smallCaps/>
      <w:sz w:val="28"/>
      <w:lang w:val="en-US"/>
    </w:rPr>
  </w:style>
  <w:style w:type="character" w:customStyle="1" w:styleId="TitleChar">
    <w:name w:val="Title Char"/>
    <w:basedOn w:val="DefaultParagraphFont"/>
    <w:link w:val="Title"/>
    <w:rsid w:val="00594ADA"/>
    <w:rPr>
      <w:rFonts w:ascii="Arial Black" w:eastAsia="Times New Roman" w:hAnsi="Arial Black"/>
      <w:b/>
      <w:smallCaps/>
      <w:sz w:val="28"/>
      <w:lang w:val="en-US"/>
    </w:rPr>
  </w:style>
  <w:style w:type="paragraph" w:styleId="ListParagraph">
    <w:name w:val="List Paragraph"/>
    <w:basedOn w:val="Normal"/>
    <w:uiPriority w:val="34"/>
    <w:rsid w:val="00594ADA"/>
    <w:pPr>
      <w:ind w:left="720"/>
      <w:contextualSpacing/>
    </w:pPr>
  </w:style>
  <w:style w:type="character" w:styleId="Hyperlink">
    <w:name w:val="Hyperlink"/>
    <w:basedOn w:val="DefaultParagraphFont"/>
    <w:uiPriority w:val="99"/>
    <w:unhideWhenUsed/>
    <w:rsid w:val="00042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st@aquaenvir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ropean-biosol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Woodhead</dc:creator>
  <cp:lastModifiedBy>Woodhead, Frances</cp:lastModifiedBy>
  <cp:revision>2</cp:revision>
  <cp:lastPrinted>2013-08-28T09:45:00Z</cp:lastPrinted>
  <dcterms:created xsi:type="dcterms:W3CDTF">2020-03-16T12:28:00Z</dcterms:created>
  <dcterms:modified xsi:type="dcterms:W3CDTF">2020-03-16T12:28:00Z</dcterms:modified>
</cp:coreProperties>
</file>